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63" w:rsidRPr="00E448D7" w:rsidRDefault="00E13161" w:rsidP="00E1316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8D7">
        <w:rPr>
          <w:rFonts w:ascii="Times New Roman" w:hAnsi="Times New Roman" w:cs="Times New Roman"/>
          <w:b/>
          <w:sz w:val="24"/>
          <w:szCs w:val="24"/>
        </w:rPr>
        <w:t>İHALE İLANI</w:t>
      </w:r>
    </w:p>
    <w:p w:rsidR="00E13161" w:rsidRPr="00E448D7" w:rsidRDefault="00E13161" w:rsidP="00E1316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8D7">
        <w:rPr>
          <w:rFonts w:ascii="Times New Roman" w:hAnsi="Times New Roman" w:cs="Times New Roman"/>
          <w:b/>
          <w:sz w:val="24"/>
          <w:szCs w:val="24"/>
        </w:rPr>
        <w:t>BUCAK BELEDİYE BAŞKANLIĞINDAN</w:t>
      </w:r>
    </w:p>
    <w:p w:rsidR="00E13161" w:rsidRPr="00A45144" w:rsidRDefault="00E13161" w:rsidP="00E1316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82664" w:rsidRPr="00A45144" w:rsidRDefault="00F82664" w:rsidP="00F82664">
      <w:pPr>
        <w:spacing w:after="200" w:line="276" w:lineRule="auto"/>
        <w:ind w:left="405"/>
        <w:contextualSpacing/>
        <w:jc w:val="both"/>
        <w:rPr>
          <w:rFonts w:asciiTheme="minorHAnsi" w:eastAsiaTheme="minorHAnsi" w:hAnsiTheme="minorHAnsi" w:cstheme="minorBidi"/>
          <w:b/>
          <w:u w:val="single"/>
          <w:lang w:eastAsia="en-US"/>
        </w:rPr>
      </w:pPr>
      <w:r w:rsidRPr="00A45144">
        <w:rPr>
          <w:rFonts w:asciiTheme="minorHAnsi" w:eastAsiaTheme="minorHAnsi" w:hAnsiTheme="minorHAnsi" w:cstheme="minorBidi"/>
          <w:b/>
          <w:u w:val="single"/>
          <w:lang w:eastAsia="en-US"/>
        </w:rPr>
        <w:t>İHALENİN KONUSU VE ŞEKLİ İLE İŞİN NEV’İ NİTELİĞİ MİKTARI:</w:t>
      </w:r>
    </w:p>
    <w:p w:rsidR="00030BF9" w:rsidRDefault="00F82664" w:rsidP="00C2388F">
      <w:pPr>
        <w:jc w:val="both"/>
        <w:rPr>
          <w:color w:val="000002"/>
        </w:rPr>
      </w:pPr>
      <w:r w:rsidRPr="00A45144">
        <w:rPr>
          <w:rFonts w:asciiTheme="minorHAnsi" w:eastAsiaTheme="minorHAnsi" w:hAnsiTheme="minorHAnsi" w:cstheme="minorBidi"/>
          <w:b/>
          <w:lang w:eastAsia="en-US"/>
        </w:rPr>
        <w:t xml:space="preserve"> 1</w:t>
      </w:r>
      <w:r w:rsidRPr="00A45144">
        <w:rPr>
          <w:rFonts w:asciiTheme="minorHAnsi" w:eastAsiaTheme="minorHAnsi" w:hAnsiTheme="minorHAnsi" w:cstheme="minorBidi"/>
          <w:lang w:eastAsia="en-US"/>
        </w:rPr>
        <w:t xml:space="preserve">: </w:t>
      </w:r>
      <w:r w:rsidR="00030BF9" w:rsidRPr="00EF134C">
        <w:rPr>
          <w:color w:val="000002"/>
        </w:rPr>
        <w:t>B</w:t>
      </w:r>
      <w:r w:rsidR="00212752">
        <w:rPr>
          <w:color w:val="000002"/>
        </w:rPr>
        <w:t>ucak</w:t>
      </w:r>
      <w:bookmarkStart w:id="0" w:name="_GoBack"/>
      <w:bookmarkEnd w:id="0"/>
      <w:r w:rsidR="00030BF9" w:rsidRPr="00EF134C">
        <w:rPr>
          <w:color w:val="000002"/>
        </w:rPr>
        <w:t xml:space="preserve"> Belediyesi tarafından </w:t>
      </w:r>
      <w:r w:rsidR="00030BF9">
        <w:rPr>
          <w:color w:val="000002"/>
        </w:rPr>
        <w:t>600 (</w:t>
      </w:r>
      <w:proofErr w:type="spellStart"/>
      <w:r w:rsidR="00030BF9">
        <w:rPr>
          <w:color w:val="000002"/>
        </w:rPr>
        <w:t>Altıyüz</w:t>
      </w:r>
      <w:proofErr w:type="spellEnd"/>
      <w:r w:rsidR="00030BF9">
        <w:rPr>
          <w:color w:val="000002"/>
        </w:rPr>
        <w:t xml:space="preserve"> ) </w:t>
      </w:r>
      <w:r w:rsidR="00030BF9" w:rsidRPr="00EF134C">
        <w:rPr>
          <w:color w:val="000002"/>
        </w:rPr>
        <w:t>ton karışık (kâğıt, karton, plastik, naylon, cam ve metal) ambalaj atıklarının satışı işidir.</w:t>
      </w:r>
    </w:p>
    <w:p w:rsidR="00C2388F" w:rsidRPr="00EF134C" w:rsidRDefault="00C2388F" w:rsidP="00C2388F">
      <w:pPr>
        <w:jc w:val="both"/>
        <w:rPr>
          <w:color w:val="000002"/>
        </w:rPr>
      </w:pPr>
    </w:p>
    <w:p w:rsidR="00F82664" w:rsidRDefault="00A45144" w:rsidP="00A45144">
      <w:p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b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>2:</w:t>
      </w:r>
      <w:r w:rsidR="00F82664" w:rsidRPr="00A45144">
        <w:rPr>
          <w:rFonts w:asciiTheme="minorHAnsi" w:eastAsiaTheme="minorHAnsi" w:hAnsiTheme="minorHAnsi" w:cstheme="minorBidi"/>
          <w:b/>
          <w:lang w:eastAsia="en-US"/>
        </w:rPr>
        <w:t>İhaleye ilişkin bilgiler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8"/>
        <w:gridCol w:w="4694"/>
      </w:tblGrid>
      <w:tr w:rsidR="00525801" w:rsidRPr="00EF134C" w:rsidTr="00525801">
        <w:tc>
          <w:tcPr>
            <w:tcW w:w="4368" w:type="dxa"/>
          </w:tcPr>
          <w:p w:rsidR="00525801" w:rsidRPr="00EF134C" w:rsidRDefault="00525801" w:rsidP="00953358">
            <w:pPr>
              <w:spacing w:line="360" w:lineRule="auto"/>
            </w:pPr>
            <w:r w:rsidRPr="00EF134C">
              <w:t>İhale Usulü</w:t>
            </w:r>
          </w:p>
        </w:tc>
        <w:tc>
          <w:tcPr>
            <w:tcW w:w="4694" w:type="dxa"/>
          </w:tcPr>
          <w:p w:rsidR="00525801" w:rsidRPr="00EF134C" w:rsidRDefault="00525801" w:rsidP="00953358">
            <w:pPr>
              <w:spacing w:line="360" w:lineRule="auto"/>
            </w:pPr>
            <w:r w:rsidRPr="00EF134C">
              <w:t>2886 sayılı Devlet İhale Kanunu’nun 45’inci maddesi uyarınca açık teklif usulü</w:t>
            </w:r>
          </w:p>
        </w:tc>
      </w:tr>
      <w:tr w:rsidR="00525801" w:rsidRPr="00EF134C" w:rsidTr="00525801">
        <w:tc>
          <w:tcPr>
            <w:tcW w:w="4368" w:type="dxa"/>
          </w:tcPr>
          <w:p w:rsidR="00525801" w:rsidRPr="00EF134C" w:rsidRDefault="00525801" w:rsidP="00953358">
            <w:pPr>
              <w:spacing w:line="360" w:lineRule="auto"/>
            </w:pPr>
            <w:r w:rsidRPr="00EF134C">
              <w:t>Tahmini Bedel</w:t>
            </w:r>
          </w:p>
        </w:tc>
        <w:tc>
          <w:tcPr>
            <w:tcW w:w="4694" w:type="dxa"/>
          </w:tcPr>
          <w:p w:rsidR="00525801" w:rsidRPr="004E2294" w:rsidRDefault="00525801" w:rsidP="00953358">
            <w:pPr>
              <w:spacing w:line="360" w:lineRule="auto"/>
              <w:rPr>
                <w:highlight w:val="yellow"/>
              </w:rPr>
            </w:pPr>
            <w:r>
              <w:rPr>
                <w:b/>
                <w:color w:val="000002"/>
              </w:rPr>
              <w:t>600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Altıyüz</w:t>
            </w:r>
            <w:proofErr w:type="spellEnd"/>
            <w:r w:rsidRPr="00AD42DD">
              <w:rPr>
                <w:b/>
              </w:rPr>
              <w:t>)</w:t>
            </w:r>
            <w:r w:rsidRPr="00AD42DD">
              <w:t xml:space="preserve"> ton başı birim fiyatı 3,000 TL/ton 1.800.000,00 TL</w:t>
            </w:r>
          </w:p>
        </w:tc>
      </w:tr>
      <w:tr w:rsidR="00525801" w:rsidRPr="00EF134C" w:rsidTr="00525801">
        <w:tc>
          <w:tcPr>
            <w:tcW w:w="4368" w:type="dxa"/>
          </w:tcPr>
          <w:p w:rsidR="00525801" w:rsidRPr="00EF134C" w:rsidRDefault="00525801" w:rsidP="00953358">
            <w:pPr>
              <w:spacing w:line="360" w:lineRule="auto"/>
            </w:pPr>
            <w:r w:rsidRPr="00EF134C">
              <w:t>Geçici Teminat</w:t>
            </w:r>
          </w:p>
        </w:tc>
        <w:tc>
          <w:tcPr>
            <w:tcW w:w="4694" w:type="dxa"/>
          </w:tcPr>
          <w:p w:rsidR="00525801" w:rsidRPr="004E2294" w:rsidRDefault="00525801" w:rsidP="00953358">
            <w:pPr>
              <w:spacing w:line="360" w:lineRule="auto"/>
              <w:rPr>
                <w:highlight w:val="yellow"/>
              </w:rPr>
            </w:pPr>
            <w:r w:rsidRPr="00AD42DD">
              <w:t>Tahmini bedelin %3’ü 54.000,00 TL</w:t>
            </w:r>
          </w:p>
        </w:tc>
      </w:tr>
      <w:tr w:rsidR="00525801" w:rsidRPr="00EF134C" w:rsidTr="00525801">
        <w:tc>
          <w:tcPr>
            <w:tcW w:w="4368" w:type="dxa"/>
          </w:tcPr>
          <w:p w:rsidR="00525801" w:rsidRPr="00EF134C" w:rsidRDefault="00525801" w:rsidP="00953358">
            <w:pPr>
              <w:spacing w:line="360" w:lineRule="auto"/>
            </w:pPr>
            <w:r w:rsidRPr="00EF134C">
              <w:t>Tekliflerin Sunulacağı Adres</w:t>
            </w:r>
          </w:p>
        </w:tc>
        <w:tc>
          <w:tcPr>
            <w:tcW w:w="4694" w:type="dxa"/>
          </w:tcPr>
          <w:p w:rsidR="00525801" w:rsidRPr="00EF134C" w:rsidRDefault="00525801" w:rsidP="00953358">
            <w:pPr>
              <w:spacing w:line="360" w:lineRule="auto"/>
            </w:pPr>
            <w:r w:rsidRPr="00EF134C">
              <w:rPr>
                <w:color w:val="000002"/>
              </w:rPr>
              <w:t>Oğuzhan Mahallesi, Atatürk Caddesi No:1 Bucak/BURDUR</w:t>
            </w:r>
            <w:r w:rsidRPr="00EF134C">
              <w:t xml:space="preserve"> adresinde bulunan Belediye Hizmet Binası Encümen Toplantı Salonu </w:t>
            </w:r>
          </w:p>
        </w:tc>
      </w:tr>
      <w:tr w:rsidR="00525801" w:rsidRPr="00EF134C" w:rsidTr="00525801">
        <w:tc>
          <w:tcPr>
            <w:tcW w:w="4368" w:type="dxa"/>
          </w:tcPr>
          <w:p w:rsidR="00525801" w:rsidRPr="00EF134C" w:rsidRDefault="00525801" w:rsidP="00953358">
            <w:pPr>
              <w:spacing w:line="360" w:lineRule="auto"/>
            </w:pPr>
            <w:r w:rsidRPr="00EF134C">
              <w:t>Tekliflerin Teslim Edileceği En Son Tarih ve Saat</w:t>
            </w:r>
          </w:p>
        </w:tc>
        <w:tc>
          <w:tcPr>
            <w:tcW w:w="4694" w:type="dxa"/>
          </w:tcPr>
          <w:p w:rsidR="00525801" w:rsidRPr="00EF134C" w:rsidRDefault="00525801" w:rsidP="00953358">
            <w:pPr>
              <w:spacing w:line="360" w:lineRule="auto"/>
            </w:pPr>
            <w:r w:rsidRPr="00AD42DD">
              <w:t>22/06/2026 saat 15:00</w:t>
            </w:r>
            <w:r>
              <w:t xml:space="preserve"> PAZARTESİ</w:t>
            </w:r>
          </w:p>
        </w:tc>
      </w:tr>
      <w:tr w:rsidR="00525801" w:rsidRPr="00EF134C" w:rsidTr="00525801">
        <w:tc>
          <w:tcPr>
            <w:tcW w:w="4368" w:type="dxa"/>
          </w:tcPr>
          <w:p w:rsidR="00525801" w:rsidRPr="00EF134C" w:rsidRDefault="00525801" w:rsidP="00953358">
            <w:pPr>
              <w:spacing w:line="360" w:lineRule="auto"/>
            </w:pPr>
            <w:r w:rsidRPr="00EF134C">
              <w:t>İhalenin Yapılacağı Adres/Yer</w:t>
            </w:r>
          </w:p>
        </w:tc>
        <w:tc>
          <w:tcPr>
            <w:tcW w:w="4694" w:type="dxa"/>
          </w:tcPr>
          <w:p w:rsidR="00525801" w:rsidRPr="00EF134C" w:rsidRDefault="00525801" w:rsidP="00953358">
            <w:pPr>
              <w:spacing w:line="360" w:lineRule="auto"/>
            </w:pPr>
            <w:r w:rsidRPr="00EF134C">
              <w:rPr>
                <w:color w:val="000002"/>
              </w:rPr>
              <w:t>Oğuzhan Mahallesi, Atatürk Caddesi No:1 Bucak/BURDUR</w:t>
            </w:r>
          </w:p>
        </w:tc>
      </w:tr>
      <w:tr w:rsidR="00525801" w:rsidRPr="00EF134C" w:rsidTr="00525801">
        <w:tc>
          <w:tcPr>
            <w:tcW w:w="4368" w:type="dxa"/>
          </w:tcPr>
          <w:p w:rsidR="00525801" w:rsidRPr="00EF134C" w:rsidRDefault="00525801" w:rsidP="00953358">
            <w:pPr>
              <w:spacing w:line="360" w:lineRule="auto"/>
            </w:pPr>
            <w:r w:rsidRPr="00EF134C">
              <w:t>İhale Tarihi ve Saati</w:t>
            </w:r>
          </w:p>
        </w:tc>
        <w:tc>
          <w:tcPr>
            <w:tcW w:w="4694" w:type="dxa"/>
          </w:tcPr>
          <w:p w:rsidR="00525801" w:rsidRPr="00EF134C" w:rsidRDefault="00525801" w:rsidP="00953358">
            <w:pPr>
              <w:spacing w:line="360" w:lineRule="auto"/>
            </w:pPr>
            <w:r w:rsidRPr="00AD42DD">
              <w:t>22/06/2026 saat 15:00</w:t>
            </w:r>
            <w:r>
              <w:t xml:space="preserve"> PAZARTESİ</w:t>
            </w:r>
          </w:p>
        </w:tc>
      </w:tr>
      <w:tr w:rsidR="00525801" w:rsidRPr="00EF134C" w:rsidTr="00525801">
        <w:tc>
          <w:tcPr>
            <w:tcW w:w="4368" w:type="dxa"/>
          </w:tcPr>
          <w:p w:rsidR="00525801" w:rsidRPr="00EF134C" w:rsidRDefault="00525801" w:rsidP="00953358">
            <w:pPr>
              <w:spacing w:line="360" w:lineRule="auto"/>
            </w:pPr>
            <w:r w:rsidRPr="00EF134C">
              <w:t>İhale Komisyonu Toplantı Yeri</w:t>
            </w:r>
          </w:p>
        </w:tc>
        <w:tc>
          <w:tcPr>
            <w:tcW w:w="4694" w:type="dxa"/>
          </w:tcPr>
          <w:p w:rsidR="00525801" w:rsidRPr="00EF134C" w:rsidRDefault="00525801" w:rsidP="00953358">
            <w:pPr>
              <w:spacing w:line="360" w:lineRule="auto"/>
            </w:pPr>
            <w:r w:rsidRPr="00EF134C">
              <w:rPr>
                <w:color w:val="000002"/>
              </w:rPr>
              <w:t>Oğuzhan Mahallesi, Atatürk Caddesi No:1 Bucak/BURDUR</w:t>
            </w:r>
            <w:r w:rsidRPr="00EF134C">
              <w:t xml:space="preserve"> adresinde bulunan Belediye Hizmet Binası Encümen Toplantı Salonu </w:t>
            </w:r>
          </w:p>
        </w:tc>
      </w:tr>
      <w:tr w:rsidR="00525801" w:rsidRPr="00EF134C" w:rsidTr="00525801">
        <w:tc>
          <w:tcPr>
            <w:tcW w:w="4368" w:type="dxa"/>
          </w:tcPr>
          <w:p w:rsidR="00525801" w:rsidRPr="00EF134C" w:rsidRDefault="00525801" w:rsidP="00953358">
            <w:pPr>
              <w:spacing w:line="360" w:lineRule="auto"/>
            </w:pPr>
            <w:r>
              <w:t>Şartname Bedeli</w:t>
            </w:r>
          </w:p>
        </w:tc>
        <w:tc>
          <w:tcPr>
            <w:tcW w:w="4694" w:type="dxa"/>
          </w:tcPr>
          <w:p w:rsidR="00525801" w:rsidRPr="00EF134C" w:rsidRDefault="00525801" w:rsidP="00953358">
            <w:pPr>
              <w:spacing w:line="360" w:lineRule="auto"/>
              <w:rPr>
                <w:color w:val="000002"/>
              </w:rPr>
            </w:pPr>
            <w:r>
              <w:rPr>
                <w:color w:val="000002"/>
              </w:rPr>
              <w:t>500,00 TL.</w:t>
            </w:r>
          </w:p>
        </w:tc>
      </w:tr>
    </w:tbl>
    <w:p w:rsidR="009A1008" w:rsidRPr="00A45144" w:rsidRDefault="009A1008" w:rsidP="00E13161">
      <w:pPr>
        <w:jc w:val="both"/>
      </w:pPr>
    </w:p>
    <w:p w:rsidR="00525801" w:rsidRPr="00EF134C" w:rsidRDefault="00525801" w:rsidP="00525801">
      <w:pPr>
        <w:pStyle w:val="Style"/>
        <w:spacing w:line="360" w:lineRule="auto"/>
        <w:ind w:right="1435"/>
        <w:textAlignment w:val="baseline"/>
        <w:rPr>
          <w:b/>
          <w:color w:val="000002"/>
        </w:rPr>
      </w:pPr>
      <w:r w:rsidRPr="00EF134C">
        <w:rPr>
          <w:b/>
          <w:color w:val="000002"/>
        </w:rPr>
        <w:t xml:space="preserve">Madde </w:t>
      </w:r>
      <w:r w:rsidR="00550DD0">
        <w:rPr>
          <w:b/>
          <w:color w:val="000002"/>
        </w:rPr>
        <w:t>3</w:t>
      </w:r>
      <w:r w:rsidRPr="00EF134C">
        <w:rPr>
          <w:b/>
          <w:color w:val="000002"/>
        </w:rPr>
        <w:t xml:space="preserve"> </w:t>
      </w:r>
      <w:r w:rsidR="004A4E22">
        <w:rPr>
          <w:color w:val="000002"/>
        </w:rPr>
        <w:t>-</w:t>
      </w:r>
      <w:r w:rsidRPr="00EF134C">
        <w:rPr>
          <w:b/>
          <w:color w:val="000002"/>
        </w:rPr>
        <w:t xml:space="preserve">İhaleye katılabilmek için gereken belgeler ve yeterlilik </w:t>
      </w:r>
      <w:proofErr w:type="gramStart"/>
      <w:r w:rsidR="004A4E22">
        <w:rPr>
          <w:b/>
          <w:color w:val="000002"/>
        </w:rPr>
        <w:t>k</w:t>
      </w:r>
      <w:r w:rsidRPr="00EF134C">
        <w:rPr>
          <w:b/>
          <w:color w:val="000002"/>
        </w:rPr>
        <w:t>riterleri</w:t>
      </w:r>
      <w:proofErr w:type="gramEnd"/>
      <w:r w:rsidRPr="00EF134C">
        <w:rPr>
          <w:b/>
          <w:color w:val="000002"/>
        </w:rPr>
        <w:t xml:space="preserve"> </w:t>
      </w:r>
    </w:p>
    <w:p w:rsidR="00525801" w:rsidRPr="00EF134C" w:rsidRDefault="00525801" w:rsidP="00525801">
      <w:pPr>
        <w:pStyle w:val="Style"/>
        <w:numPr>
          <w:ilvl w:val="0"/>
          <w:numId w:val="4"/>
        </w:numPr>
        <w:spacing w:before="133" w:line="360" w:lineRule="auto"/>
        <w:ind w:left="720" w:hanging="350"/>
        <w:jc w:val="both"/>
        <w:textAlignment w:val="baseline"/>
        <w:rPr>
          <w:color w:val="000002"/>
        </w:rPr>
      </w:pPr>
      <w:r w:rsidRPr="00EF134C">
        <w:rPr>
          <w:color w:val="000002"/>
        </w:rPr>
        <w:t>Yasal yerleşim sahibi olmaları, tebligat için Türkiye'de adres göstermeleri, gerçek kişilerin T.C. kimlik numarasını, tüzel kişilerin ise vergi kimlik numarasını,</w:t>
      </w:r>
    </w:p>
    <w:p w:rsidR="00525801" w:rsidRPr="00EF134C" w:rsidRDefault="00525801" w:rsidP="00525801">
      <w:pPr>
        <w:pStyle w:val="Style"/>
        <w:numPr>
          <w:ilvl w:val="0"/>
          <w:numId w:val="4"/>
        </w:numPr>
        <w:spacing w:before="133" w:line="360" w:lineRule="auto"/>
        <w:ind w:left="720" w:hanging="350"/>
        <w:jc w:val="both"/>
        <w:textAlignment w:val="baseline"/>
        <w:rPr>
          <w:color w:val="000002"/>
        </w:rPr>
      </w:pPr>
      <w:r w:rsidRPr="00EF134C">
        <w:rPr>
          <w:color w:val="000002"/>
        </w:rPr>
        <w:t>İstenilen geçici teminatı,</w:t>
      </w:r>
    </w:p>
    <w:p w:rsidR="00525801" w:rsidRPr="00EF134C" w:rsidRDefault="00525801" w:rsidP="00525801">
      <w:pPr>
        <w:pStyle w:val="Style"/>
        <w:numPr>
          <w:ilvl w:val="0"/>
          <w:numId w:val="4"/>
        </w:numPr>
        <w:spacing w:before="133" w:line="360" w:lineRule="auto"/>
        <w:ind w:left="720" w:hanging="350"/>
        <w:jc w:val="both"/>
        <w:textAlignment w:val="baseline"/>
        <w:rPr>
          <w:color w:val="000002"/>
        </w:rPr>
      </w:pPr>
      <w:r w:rsidRPr="00EF134C">
        <w:rPr>
          <w:color w:val="000002"/>
        </w:rPr>
        <w:t>Tüzel kişiler adına ihaleye gireceklerin; tüzel kişiliğin idare merkezinin bulunduğu yer mahkemesinden veya siciline kayıtlı bulunduğu ticaret veya sanayi odasından ve yahut benzeri mesleki kuruluştan 202</w:t>
      </w:r>
      <w:r>
        <w:rPr>
          <w:color w:val="000002"/>
        </w:rPr>
        <w:t>4</w:t>
      </w:r>
      <w:r w:rsidRPr="00EF134C">
        <w:rPr>
          <w:color w:val="000002"/>
        </w:rPr>
        <w:t xml:space="preserve"> yılı içerisinde alınmış sicil kayıt belgesi ile tüzel kişilik adına ihaleye katılacak veya teklifte bulunacak kişilerin tüzel kişiliği temsile tam yetkili olduklarını gösterir noterlikçe tasdik edilmiş imza sirkülerini veya </w:t>
      </w:r>
      <w:proofErr w:type="gramStart"/>
      <w:r w:rsidRPr="00EF134C">
        <w:rPr>
          <w:color w:val="000002"/>
        </w:rPr>
        <w:lastRenderedPageBreak/>
        <w:t>vekaletname</w:t>
      </w:r>
      <w:proofErr w:type="gramEnd"/>
      <w:r w:rsidRPr="00EF134C">
        <w:rPr>
          <w:color w:val="000002"/>
        </w:rPr>
        <w:t xml:space="preserve"> ve nüfus cüzdan suretini,</w:t>
      </w:r>
    </w:p>
    <w:p w:rsidR="00525801" w:rsidRPr="00EF134C" w:rsidRDefault="00525801" w:rsidP="00525801">
      <w:pPr>
        <w:pStyle w:val="Style"/>
        <w:numPr>
          <w:ilvl w:val="0"/>
          <w:numId w:val="4"/>
        </w:numPr>
        <w:spacing w:line="360" w:lineRule="auto"/>
        <w:ind w:left="724" w:hanging="360"/>
        <w:jc w:val="both"/>
        <w:textAlignment w:val="baseline"/>
      </w:pPr>
      <w:r w:rsidRPr="00EF134C">
        <w:rPr>
          <w:color w:val="000003"/>
        </w:rPr>
        <w:t xml:space="preserve">Gerçek kişiler adına ihaleye gireceklerin; nüfus cüzdan sureti ve noter tasdikli </w:t>
      </w:r>
      <w:proofErr w:type="gramStart"/>
      <w:r w:rsidRPr="00EF134C">
        <w:rPr>
          <w:color w:val="000003"/>
        </w:rPr>
        <w:t>vekaletname</w:t>
      </w:r>
      <w:proofErr w:type="gramEnd"/>
      <w:r w:rsidRPr="00EF134C">
        <w:rPr>
          <w:color w:val="000003"/>
        </w:rPr>
        <w:t xml:space="preserve"> örneğini,</w:t>
      </w:r>
    </w:p>
    <w:p w:rsidR="00525801" w:rsidRPr="00EF134C" w:rsidRDefault="00525801" w:rsidP="00525801">
      <w:pPr>
        <w:pStyle w:val="Style"/>
        <w:numPr>
          <w:ilvl w:val="0"/>
          <w:numId w:val="4"/>
        </w:numPr>
        <w:spacing w:line="360" w:lineRule="auto"/>
        <w:ind w:left="724" w:hanging="360"/>
        <w:jc w:val="both"/>
        <w:textAlignment w:val="baseline"/>
      </w:pPr>
      <w:r w:rsidRPr="00EF134C">
        <w:rPr>
          <w:color w:val="000003"/>
        </w:rPr>
        <w:t>İhale dokümanı satın aldıklarına dair makbuz</w:t>
      </w:r>
      <w:r w:rsidRPr="00EF134C">
        <w:t>u,</w:t>
      </w:r>
    </w:p>
    <w:p w:rsidR="00525801" w:rsidRPr="00EF134C" w:rsidRDefault="00525801" w:rsidP="00525801">
      <w:pPr>
        <w:pStyle w:val="Style"/>
        <w:numPr>
          <w:ilvl w:val="0"/>
          <w:numId w:val="4"/>
        </w:numPr>
        <w:spacing w:line="360" w:lineRule="auto"/>
        <w:ind w:left="724" w:hanging="360"/>
        <w:jc w:val="both"/>
        <w:textAlignment w:val="baseline"/>
      </w:pPr>
      <w:r>
        <w:rPr>
          <w:color w:val="000003"/>
        </w:rPr>
        <w:t xml:space="preserve">Çevre </w:t>
      </w:r>
      <w:r w:rsidRPr="00EF134C">
        <w:rPr>
          <w:color w:val="000003"/>
        </w:rPr>
        <w:t xml:space="preserve">Şehircilik </w:t>
      </w:r>
      <w:r>
        <w:rPr>
          <w:color w:val="000003"/>
        </w:rPr>
        <w:t xml:space="preserve">ve İklim Değişikliği </w:t>
      </w:r>
      <w:r w:rsidRPr="00EF134C">
        <w:rPr>
          <w:color w:val="000003"/>
        </w:rPr>
        <w:t>Bakanlığı tarafından verilen Çevre İzin ve Lisans Belgesini</w:t>
      </w:r>
      <w:r w:rsidRPr="00EF134C">
        <w:rPr>
          <w:color w:val="18181A"/>
        </w:rPr>
        <w:t>,</w:t>
      </w:r>
      <w:r w:rsidRPr="00EF134C">
        <w:rPr>
          <w:color w:val="000003"/>
        </w:rPr>
        <w:t xml:space="preserve"> sunmaları gerekmektedir. Yukarıda belirtilen belgeleri teklifleri ile birlikte ibraz etmeyen istekliler ihale dışı bırakılacaktır.</w:t>
      </w:r>
    </w:p>
    <w:p w:rsidR="00F82664" w:rsidRPr="00A45144" w:rsidRDefault="00F82664" w:rsidP="00F82664">
      <w:pPr>
        <w:pStyle w:val="Style"/>
        <w:spacing w:before="128" w:line="360" w:lineRule="auto"/>
        <w:ind w:left="4"/>
        <w:jc w:val="both"/>
        <w:textAlignment w:val="baseline"/>
        <w:rPr>
          <w:color w:val="000002"/>
        </w:rPr>
      </w:pPr>
      <w:r w:rsidRPr="00A45144">
        <w:rPr>
          <w:color w:val="000000" w:themeColor="text1"/>
        </w:rPr>
        <w:t xml:space="preserve"> </w:t>
      </w:r>
      <w:r w:rsidR="00A45144">
        <w:rPr>
          <w:color w:val="000000" w:themeColor="text1"/>
        </w:rPr>
        <w:t>4</w:t>
      </w:r>
      <w:r w:rsidRPr="00A45144">
        <w:rPr>
          <w:b/>
          <w:color w:val="000002"/>
        </w:rPr>
        <w:t xml:space="preserve">- </w:t>
      </w:r>
      <w:r w:rsidRPr="00A45144">
        <w:rPr>
          <w:color w:val="000002"/>
        </w:rPr>
        <w:t>İha</w:t>
      </w:r>
      <w:r w:rsidRPr="00A45144">
        <w:rPr>
          <w:color w:val="000003"/>
        </w:rPr>
        <w:t>l</w:t>
      </w:r>
      <w:r w:rsidRPr="00A45144">
        <w:rPr>
          <w:color w:val="000002"/>
        </w:rPr>
        <w:t xml:space="preserve">e dokümanı </w:t>
      </w:r>
      <w:r w:rsidRPr="00A45144">
        <w:rPr>
          <w:color w:val="000003"/>
        </w:rPr>
        <w:t>b</w:t>
      </w:r>
      <w:r w:rsidRPr="00A45144">
        <w:rPr>
          <w:color w:val="000002"/>
        </w:rPr>
        <w:t>elirtilen adreste haft</w:t>
      </w:r>
      <w:r w:rsidRPr="00A45144">
        <w:rPr>
          <w:color w:val="000003"/>
        </w:rPr>
        <w:t xml:space="preserve">a </w:t>
      </w:r>
      <w:r w:rsidRPr="00A45144">
        <w:rPr>
          <w:color w:val="000002"/>
        </w:rPr>
        <w:t xml:space="preserve">içi </w:t>
      </w:r>
      <w:proofErr w:type="gramStart"/>
      <w:r w:rsidRPr="00A45144">
        <w:rPr>
          <w:color w:val="000002"/>
        </w:rPr>
        <w:t>10</w:t>
      </w:r>
      <w:r w:rsidRPr="00A45144">
        <w:rPr>
          <w:color w:val="000003"/>
        </w:rPr>
        <w:t>:</w:t>
      </w:r>
      <w:r w:rsidRPr="00A45144">
        <w:rPr>
          <w:color w:val="000002"/>
        </w:rPr>
        <w:t>0</w:t>
      </w:r>
      <w:r w:rsidRPr="00A45144">
        <w:rPr>
          <w:color w:val="000003"/>
        </w:rPr>
        <w:t>0</w:t>
      </w:r>
      <w:proofErr w:type="gramEnd"/>
      <w:r w:rsidRPr="00A45144">
        <w:rPr>
          <w:color w:val="000003"/>
        </w:rPr>
        <w:t xml:space="preserve"> </w:t>
      </w:r>
      <w:r w:rsidRPr="00A45144">
        <w:rPr>
          <w:color w:val="000002"/>
        </w:rPr>
        <w:t>- 12:3</w:t>
      </w:r>
      <w:r w:rsidRPr="00A45144">
        <w:rPr>
          <w:color w:val="151519"/>
        </w:rPr>
        <w:t>0</w:t>
      </w:r>
      <w:r w:rsidRPr="00A45144">
        <w:rPr>
          <w:color w:val="000002"/>
        </w:rPr>
        <w:t>, 13:00 - 1</w:t>
      </w:r>
      <w:r w:rsidRPr="00A45144">
        <w:rPr>
          <w:color w:val="000003"/>
        </w:rPr>
        <w:t>6</w:t>
      </w:r>
      <w:r w:rsidRPr="00A45144">
        <w:rPr>
          <w:color w:val="000002"/>
        </w:rPr>
        <w:t>:00 saatler</w:t>
      </w:r>
      <w:r w:rsidRPr="00A45144">
        <w:rPr>
          <w:color w:val="000003"/>
        </w:rPr>
        <w:t xml:space="preserve">i </w:t>
      </w:r>
      <w:r w:rsidRPr="00A45144">
        <w:rPr>
          <w:color w:val="000002"/>
        </w:rPr>
        <w:t>arasında bedel</w:t>
      </w:r>
      <w:r w:rsidRPr="00A45144">
        <w:rPr>
          <w:color w:val="000003"/>
        </w:rPr>
        <w:t>s</w:t>
      </w:r>
      <w:r w:rsidRPr="00A45144">
        <w:rPr>
          <w:color w:val="000002"/>
        </w:rPr>
        <w:t>iz olarak görüle</w:t>
      </w:r>
      <w:r w:rsidRPr="00A45144">
        <w:rPr>
          <w:color w:val="000003"/>
        </w:rPr>
        <w:t>b</w:t>
      </w:r>
      <w:r w:rsidRPr="00A45144">
        <w:rPr>
          <w:color w:val="000002"/>
        </w:rPr>
        <w:t>ili</w:t>
      </w:r>
      <w:r w:rsidRPr="00A45144">
        <w:rPr>
          <w:color w:val="000003"/>
        </w:rPr>
        <w:t xml:space="preserve">r. </w:t>
      </w:r>
      <w:r w:rsidRPr="00A45144">
        <w:rPr>
          <w:color w:val="000002"/>
        </w:rPr>
        <w:t>İh</w:t>
      </w:r>
      <w:r w:rsidRPr="00A45144">
        <w:rPr>
          <w:color w:val="000003"/>
        </w:rPr>
        <w:t>a</w:t>
      </w:r>
      <w:r w:rsidRPr="00A45144">
        <w:rPr>
          <w:color w:val="000002"/>
        </w:rPr>
        <w:t>l</w:t>
      </w:r>
      <w:r w:rsidRPr="00A45144">
        <w:rPr>
          <w:color w:val="000003"/>
        </w:rPr>
        <w:t xml:space="preserve">eye </w:t>
      </w:r>
      <w:r w:rsidRPr="00A45144">
        <w:rPr>
          <w:color w:val="000002"/>
        </w:rPr>
        <w:t>tekli</w:t>
      </w:r>
      <w:r w:rsidRPr="00A45144">
        <w:rPr>
          <w:color w:val="000003"/>
        </w:rPr>
        <w:t xml:space="preserve">f </w:t>
      </w:r>
      <w:r w:rsidRPr="00A45144">
        <w:rPr>
          <w:color w:val="000002"/>
        </w:rPr>
        <w:t>verecek is</w:t>
      </w:r>
      <w:r w:rsidRPr="00A45144">
        <w:rPr>
          <w:color w:val="000003"/>
        </w:rPr>
        <w:t>te</w:t>
      </w:r>
      <w:r w:rsidRPr="00A45144">
        <w:rPr>
          <w:color w:val="000002"/>
        </w:rPr>
        <w:t>klile</w:t>
      </w:r>
      <w:r w:rsidRPr="00A45144">
        <w:rPr>
          <w:color w:val="000003"/>
        </w:rPr>
        <w:t>r</w:t>
      </w:r>
      <w:r w:rsidRPr="00A45144">
        <w:rPr>
          <w:color w:val="000002"/>
        </w:rPr>
        <w:t xml:space="preserve">in ihale şartnamesini imzalamak </w:t>
      </w:r>
      <w:r w:rsidR="00C5507F" w:rsidRPr="00A45144">
        <w:rPr>
          <w:color w:val="000002"/>
        </w:rPr>
        <w:t xml:space="preserve">ve bedeli karşılığında almak </w:t>
      </w:r>
      <w:r w:rsidRPr="00A45144">
        <w:rPr>
          <w:color w:val="000002"/>
        </w:rPr>
        <w:t>zorundadır.</w:t>
      </w:r>
    </w:p>
    <w:p w:rsidR="00E13161" w:rsidRPr="00A45144" w:rsidRDefault="00F82664" w:rsidP="00E509F2">
      <w:pPr>
        <w:pStyle w:val="Style"/>
        <w:spacing w:before="128" w:line="360" w:lineRule="auto"/>
        <w:ind w:left="4" w:firstLine="704"/>
        <w:jc w:val="both"/>
        <w:textAlignment w:val="baseline"/>
      </w:pPr>
      <w:r w:rsidRPr="00A45144">
        <w:rPr>
          <w:color w:val="000002"/>
        </w:rPr>
        <w:t>Keyfiyet İlan Olunur.</w:t>
      </w:r>
    </w:p>
    <w:sectPr w:rsidR="00E13161" w:rsidRPr="00A45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E56"/>
    <w:multiLevelType w:val="hybridMultilevel"/>
    <w:tmpl w:val="0B3096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20B17"/>
    <w:multiLevelType w:val="hybridMultilevel"/>
    <w:tmpl w:val="9D708356"/>
    <w:lvl w:ilvl="0" w:tplc="AA2E40C2">
      <w:start w:val="1"/>
      <w:numFmt w:val="decimal"/>
      <w:lvlText w:val="%1-"/>
      <w:lvlJc w:val="left"/>
      <w:pPr>
        <w:ind w:left="405" w:hanging="360"/>
      </w:pPr>
      <w:rPr>
        <w:rFonts w:eastAsia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C0F1335"/>
    <w:multiLevelType w:val="hybridMultilevel"/>
    <w:tmpl w:val="077A2C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91A76"/>
    <w:multiLevelType w:val="singleLevel"/>
    <w:tmpl w:val="E1644F2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/>
        <w:color w:val="000002"/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61"/>
    <w:rsid w:val="00030BF9"/>
    <w:rsid w:val="00212752"/>
    <w:rsid w:val="002F18A3"/>
    <w:rsid w:val="0032140E"/>
    <w:rsid w:val="004A4E22"/>
    <w:rsid w:val="00525801"/>
    <w:rsid w:val="00550DD0"/>
    <w:rsid w:val="005B2911"/>
    <w:rsid w:val="005B6163"/>
    <w:rsid w:val="009A1008"/>
    <w:rsid w:val="00A45144"/>
    <w:rsid w:val="00AB3DF7"/>
    <w:rsid w:val="00AD42DD"/>
    <w:rsid w:val="00C2388F"/>
    <w:rsid w:val="00C5507F"/>
    <w:rsid w:val="00CC1D99"/>
    <w:rsid w:val="00E13161"/>
    <w:rsid w:val="00E448D7"/>
    <w:rsid w:val="00E509F2"/>
    <w:rsid w:val="00F82664"/>
    <w:rsid w:val="00F9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13161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1316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E1316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Standard">
    <w:name w:val="Standard"/>
    <w:rsid w:val="00E1316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E131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F82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F82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ListeParagraf">
    <w:name w:val="List Paragraph"/>
    <w:basedOn w:val="Normal"/>
    <w:uiPriority w:val="34"/>
    <w:qFormat/>
    <w:rsid w:val="00F94BA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0D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DD0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13161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1316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E1316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Standard">
    <w:name w:val="Standard"/>
    <w:rsid w:val="00E1316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E131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F82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F82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ListeParagraf">
    <w:name w:val="List Paragraph"/>
    <w:basedOn w:val="Normal"/>
    <w:uiPriority w:val="34"/>
    <w:qFormat/>
    <w:rsid w:val="00F94BA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0D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DD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359</Words>
  <Characters>2051</Characters>
  <Application>Microsoft Office Word</Application>
  <DocSecurity>0</DocSecurity>
  <Lines>17</Lines>
  <Paragraphs>4</Paragraphs>
  <ScaleCrop>false</ScaleCrop>
  <Company>Silentall Unattended Installer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İNAL</dc:creator>
  <cp:keywords/>
  <dc:description/>
  <cp:lastModifiedBy>Alparslan ÇATAL</cp:lastModifiedBy>
  <cp:revision>22</cp:revision>
  <cp:lastPrinted>2026-06-04T09:01:00Z</cp:lastPrinted>
  <dcterms:created xsi:type="dcterms:W3CDTF">2026-01-16T07:06:00Z</dcterms:created>
  <dcterms:modified xsi:type="dcterms:W3CDTF">2026-06-04T09:24:00Z</dcterms:modified>
</cp:coreProperties>
</file>